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FBFF" w14:textId="18369CFE" w:rsidR="00011742" w:rsidRDefault="0036120C" w:rsidP="0036120C">
      <w:pPr>
        <w:jc w:val="center"/>
      </w:pPr>
      <w:r>
        <w:rPr>
          <w:noProof/>
        </w:rPr>
        <w:drawing>
          <wp:inline distT="0" distB="0" distL="0" distR="0" wp14:anchorId="6A2BDDED" wp14:editId="7213D2E0">
            <wp:extent cx="1069676" cy="914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662" cy="92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0A481" w14:textId="3BAB278F" w:rsidR="005F1EE0" w:rsidRPr="00764BAE" w:rsidRDefault="005F1EE0" w:rsidP="00764BAE">
      <w:pPr>
        <w:spacing w:after="120"/>
        <w:jc w:val="center"/>
        <w:rPr>
          <w:b/>
          <w:u w:val="single"/>
        </w:rPr>
      </w:pPr>
      <w:r w:rsidRPr="00764BAE">
        <w:rPr>
          <w:b/>
          <w:u w:val="single"/>
        </w:rPr>
        <w:t>Case Study</w:t>
      </w:r>
    </w:p>
    <w:p w14:paraId="467DA7D0" w14:textId="1ECFF402" w:rsidR="009A4F65" w:rsidRPr="00764BAE" w:rsidRDefault="009A4F65" w:rsidP="00764BAE">
      <w:pPr>
        <w:spacing w:after="120"/>
        <w:jc w:val="center"/>
        <w:rPr>
          <w:b/>
          <w:u w:val="single"/>
        </w:rPr>
      </w:pPr>
      <w:r w:rsidRPr="00764BAE">
        <w:rPr>
          <w:b/>
          <w:u w:val="single"/>
        </w:rPr>
        <w:t xml:space="preserve">North Somerset – </w:t>
      </w:r>
      <w:r w:rsidR="005F1EE0" w:rsidRPr="00764BAE">
        <w:rPr>
          <w:b/>
          <w:u w:val="single"/>
        </w:rPr>
        <w:t>Suppor</w:t>
      </w:r>
      <w:r w:rsidRPr="00764BAE">
        <w:rPr>
          <w:b/>
          <w:u w:val="single"/>
        </w:rPr>
        <w:t>ting Independence Programme</w:t>
      </w:r>
    </w:p>
    <w:p w14:paraId="28694D53" w14:textId="5113ADA5" w:rsidR="009A4F65" w:rsidRPr="009A4F65" w:rsidRDefault="009A4F65" w:rsidP="005F1EE0">
      <w:pPr>
        <w:spacing w:after="120"/>
        <w:rPr>
          <w:b/>
        </w:rPr>
      </w:pPr>
      <w:r w:rsidRPr="00764BAE">
        <w:rPr>
          <w:b/>
          <w:u w:val="single"/>
        </w:rPr>
        <w:t>Situation</w:t>
      </w:r>
      <w:r w:rsidR="00764BAE">
        <w:rPr>
          <w:b/>
        </w:rPr>
        <w:t>:</w:t>
      </w:r>
    </w:p>
    <w:p w14:paraId="1AA98F9A" w14:textId="7C88C8AF" w:rsidR="009A4F65" w:rsidRDefault="008A63F8" w:rsidP="00DE27FD">
      <w:pPr>
        <w:spacing w:after="120"/>
      </w:pPr>
      <w:r>
        <w:t xml:space="preserve">In 2016 </w:t>
      </w:r>
      <w:r w:rsidR="009A4F65">
        <w:t>North Somerset</w:t>
      </w:r>
      <w:r w:rsidR="00346609">
        <w:t xml:space="preserve"> </w:t>
      </w:r>
      <w:r w:rsidR="005F1EE0">
        <w:t xml:space="preserve">was </w:t>
      </w:r>
      <w:r>
        <w:t>fac</w:t>
      </w:r>
      <w:r w:rsidR="005F1EE0">
        <w:t>ing</w:t>
      </w:r>
      <w:r>
        <w:t xml:space="preserve"> severe financial pressures, but it wanted to address these with</w:t>
      </w:r>
      <w:r w:rsidR="00DE27FD">
        <w:t>-</w:t>
      </w:r>
      <w:r>
        <w:t xml:space="preserve">out compromising the quality and effectiveness of its support to adults with disabilities. </w:t>
      </w:r>
      <w:r w:rsidR="00DE27FD">
        <w:t>An important p</w:t>
      </w:r>
      <w:r>
        <w:t xml:space="preserve">art </w:t>
      </w:r>
      <w:r w:rsidR="00DE27FD">
        <w:t xml:space="preserve">of its plan </w:t>
      </w:r>
      <w:r w:rsidR="00346609">
        <w:t>was to introduce the “</w:t>
      </w:r>
      <w:r w:rsidR="00346609" w:rsidRPr="00DE27FD">
        <w:rPr>
          <w:i/>
        </w:rPr>
        <w:t>Progression</w:t>
      </w:r>
      <w:r w:rsidR="00346609">
        <w:t>” model to underpin how it supported adults with learning disabilities</w:t>
      </w:r>
      <w:r>
        <w:t>. It chose the “</w:t>
      </w:r>
      <w:r w:rsidR="00DE27FD" w:rsidRPr="00DE27FD">
        <w:rPr>
          <w:i/>
        </w:rPr>
        <w:t>P</w:t>
      </w:r>
      <w:r w:rsidRPr="00DE27FD">
        <w:rPr>
          <w:i/>
        </w:rPr>
        <w:t>rogression</w:t>
      </w:r>
      <w:r>
        <w:t xml:space="preserve">” model as it </w:t>
      </w:r>
      <w:r w:rsidR="00DE27FD">
        <w:t>wanted to</w:t>
      </w:r>
      <w:r>
        <w:t xml:space="preserve"> </w:t>
      </w:r>
      <w:r w:rsidR="00346609">
        <w:t xml:space="preserve">ensure that the support for each person </w:t>
      </w:r>
      <w:r w:rsidR="003D350F">
        <w:t>it</w:t>
      </w:r>
      <w:r w:rsidR="00346609">
        <w:t xml:space="preserve"> support</w:t>
      </w:r>
      <w:r w:rsidR="003D350F">
        <w:t>ed</w:t>
      </w:r>
      <w:r w:rsidR="00346609">
        <w:t xml:space="preserve"> </w:t>
      </w:r>
      <w:r w:rsidR="00DE27FD">
        <w:t>would be</w:t>
      </w:r>
      <w:r w:rsidR="00346609">
        <w:t xml:space="preserve"> consistently:</w:t>
      </w:r>
      <w:r w:rsidR="00DE27FD">
        <w:t xml:space="preserve"> p</w:t>
      </w:r>
      <w:r w:rsidR="00346609">
        <w:t xml:space="preserve">erson centred, </w:t>
      </w:r>
      <w:r w:rsidR="00DE27FD">
        <w:t>s</w:t>
      </w:r>
      <w:r w:rsidR="00346609">
        <w:t xml:space="preserve">trengths based, </w:t>
      </w:r>
      <w:r w:rsidR="00DE27FD">
        <w:t>i</w:t>
      </w:r>
      <w:r w:rsidR="00346609">
        <w:t>n line with maximising independence, and</w:t>
      </w:r>
      <w:r w:rsidR="00DE27FD">
        <w:t xml:space="preserve"> </w:t>
      </w:r>
      <w:r w:rsidR="00D40E19">
        <w:t xml:space="preserve">fairly </w:t>
      </w:r>
      <w:r w:rsidR="00DE27FD">
        <w:t xml:space="preserve">priced </w:t>
      </w:r>
      <w:r w:rsidR="00D40E19">
        <w:t xml:space="preserve">i.e. at a rate that was fair </w:t>
      </w:r>
      <w:r w:rsidR="00764BAE">
        <w:t>for</w:t>
      </w:r>
      <w:r w:rsidR="00D40E19">
        <w:t xml:space="preserve"> providers but </w:t>
      </w:r>
      <w:r w:rsidR="00764BAE">
        <w:t xml:space="preserve">also </w:t>
      </w:r>
      <w:r w:rsidR="00D40E19">
        <w:t xml:space="preserve">competitive </w:t>
      </w:r>
      <w:r w:rsidR="00DE27FD">
        <w:t>in order to release savings where this was appropriate/sustainable.</w:t>
      </w:r>
    </w:p>
    <w:p w14:paraId="352EB202" w14:textId="488CE393" w:rsidR="009A4F65" w:rsidRDefault="00DE27FD" w:rsidP="005F1EE0">
      <w:pPr>
        <w:spacing w:after="120"/>
      </w:pPr>
      <w:r>
        <w:t>North Somerset</w:t>
      </w:r>
      <w:r w:rsidR="008A63F8">
        <w:t xml:space="preserve"> also </w:t>
      </w:r>
      <w:r>
        <w:t>planned</w:t>
      </w:r>
      <w:r w:rsidR="008A63F8">
        <w:t xml:space="preserve"> to improve its first point of contact arrangements at its Single Point of Access (SPA) to ensure that people contacting the </w:t>
      </w:r>
      <w:r>
        <w:t>it</w:t>
      </w:r>
      <w:r w:rsidR="008A63F8">
        <w:t xml:space="preserve"> to enquire about support</w:t>
      </w:r>
      <w:r>
        <w:t>;</w:t>
      </w:r>
      <w:r w:rsidR="008A63F8">
        <w:t xml:space="preserve"> received the right support or advice in a timely </w:t>
      </w:r>
      <w:r>
        <w:t>manner,</w:t>
      </w:r>
      <w:r w:rsidR="008A63F8">
        <w:t xml:space="preserve"> </w:t>
      </w:r>
      <w:r w:rsidR="008A63F8" w:rsidRPr="003D350F">
        <w:rPr>
          <w:u w:val="single"/>
        </w:rPr>
        <w:t>first</w:t>
      </w:r>
      <w:r w:rsidR="008A63F8">
        <w:t xml:space="preserve"> time </w:t>
      </w:r>
      <w:r w:rsidR="008A63F8" w:rsidRPr="00DE27FD">
        <w:rPr>
          <w:u w:val="single"/>
        </w:rPr>
        <w:t>every</w:t>
      </w:r>
      <w:r w:rsidR="008A63F8">
        <w:t xml:space="preserve"> time.</w:t>
      </w:r>
    </w:p>
    <w:p w14:paraId="1665E6E2" w14:textId="14434ABA" w:rsidR="009A4F65" w:rsidRPr="008A63F8" w:rsidRDefault="00764BAE" w:rsidP="005F1EE0">
      <w:pPr>
        <w:spacing w:after="120"/>
        <w:rPr>
          <w:rFonts w:cstheme="minorHAnsi"/>
          <w:b/>
        </w:rPr>
      </w:pPr>
      <w:r w:rsidRPr="00764BAE">
        <w:rPr>
          <w:rFonts w:cstheme="minorHAnsi"/>
          <w:b/>
          <w:u w:val="single"/>
        </w:rPr>
        <w:t>S</w:t>
      </w:r>
      <w:r w:rsidR="009A4F65" w:rsidRPr="00764BAE">
        <w:rPr>
          <w:rFonts w:cstheme="minorHAnsi"/>
          <w:b/>
          <w:u w:val="single"/>
        </w:rPr>
        <w:t>upport</w:t>
      </w:r>
      <w:r w:rsidRPr="00764BAE">
        <w:rPr>
          <w:rFonts w:cstheme="minorHAnsi"/>
          <w:b/>
          <w:u w:val="single"/>
        </w:rPr>
        <w:t xml:space="preserve"> from Alder Advice</w:t>
      </w:r>
      <w:r>
        <w:rPr>
          <w:rFonts w:cstheme="minorHAnsi"/>
          <w:b/>
        </w:rPr>
        <w:t>:</w:t>
      </w:r>
    </w:p>
    <w:p w14:paraId="72C28D0D" w14:textId="77777777" w:rsidR="005F1EE0" w:rsidRDefault="009A4F65" w:rsidP="0036120C">
      <w:pPr>
        <w:spacing w:after="60"/>
        <w:rPr>
          <w:rFonts w:eastAsia="Calibri" w:cstheme="minorHAnsi"/>
        </w:rPr>
      </w:pPr>
      <w:r w:rsidRPr="008A63F8">
        <w:rPr>
          <w:rFonts w:cstheme="minorHAnsi"/>
        </w:rPr>
        <w:t xml:space="preserve">Alder </w:t>
      </w:r>
      <w:r w:rsidR="005F1EE0">
        <w:rPr>
          <w:rFonts w:cstheme="minorHAnsi"/>
        </w:rPr>
        <w:t>A</w:t>
      </w:r>
      <w:r w:rsidRPr="008A63F8">
        <w:rPr>
          <w:rFonts w:cstheme="minorHAnsi"/>
        </w:rPr>
        <w:t>dvice</w:t>
      </w:r>
      <w:r w:rsidR="008A63F8">
        <w:rPr>
          <w:rFonts w:cstheme="minorHAnsi"/>
        </w:rPr>
        <w:t xml:space="preserve"> worked with the Council from </w:t>
      </w:r>
      <w:r w:rsidR="008A63F8" w:rsidRPr="008A63F8">
        <w:rPr>
          <w:rFonts w:eastAsia="Calibri" w:cstheme="minorHAnsi"/>
        </w:rPr>
        <w:t>October 2016 to June 2017</w:t>
      </w:r>
      <w:r w:rsidR="008A63F8">
        <w:rPr>
          <w:rFonts w:eastAsia="Calibri" w:cstheme="minorHAnsi"/>
        </w:rPr>
        <w:t xml:space="preserve"> as e</w:t>
      </w:r>
      <w:r w:rsidR="008A63F8" w:rsidRPr="008A63F8">
        <w:rPr>
          <w:rFonts w:eastAsia="Calibri" w:cstheme="minorHAnsi"/>
        </w:rPr>
        <w:t xml:space="preserve">xternal advisers to the “Supporting </w:t>
      </w:r>
      <w:bookmarkStart w:id="0" w:name="_GoBack"/>
      <w:r w:rsidR="008A63F8" w:rsidRPr="008A63F8">
        <w:rPr>
          <w:rFonts w:eastAsia="Calibri" w:cstheme="minorHAnsi"/>
        </w:rPr>
        <w:t>Independence Programme”</w:t>
      </w:r>
      <w:r w:rsidR="005F1EE0">
        <w:rPr>
          <w:rFonts w:eastAsia="Calibri" w:cstheme="minorHAnsi"/>
        </w:rPr>
        <w:t>. We supported</w:t>
      </w:r>
      <w:r w:rsidR="008A63F8" w:rsidRPr="008A63F8">
        <w:rPr>
          <w:rFonts w:eastAsia="Calibri" w:cstheme="minorHAnsi"/>
        </w:rPr>
        <w:t xml:space="preserve">: </w:t>
      </w:r>
    </w:p>
    <w:p w14:paraId="54545483" w14:textId="3C3C475E" w:rsidR="005F1EE0" w:rsidRPr="00764BAE" w:rsidRDefault="008A63F8" w:rsidP="0036120C">
      <w:pPr>
        <w:pStyle w:val="ListParagraph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eastAsia="Calibri" w:cstheme="minorHAnsi"/>
        </w:rPr>
      </w:pPr>
      <w:r w:rsidRPr="00764BAE">
        <w:rPr>
          <w:rFonts w:eastAsia="Calibri" w:cstheme="minorHAnsi"/>
          <w:b/>
        </w:rPr>
        <w:t xml:space="preserve">Learning Disabilities High Needs Case Review </w:t>
      </w:r>
      <w:r w:rsidR="005F1EE0" w:rsidRPr="00764BAE">
        <w:rPr>
          <w:rFonts w:eastAsia="Calibri" w:cstheme="minorHAnsi"/>
          <w:b/>
        </w:rPr>
        <w:t xml:space="preserve">(HNCR) </w:t>
      </w:r>
      <w:r w:rsidRPr="00764BAE">
        <w:rPr>
          <w:rFonts w:eastAsia="Calibri" w:cstheme="minorHAnsi"/>
          <w:b/>
        </w:rPr>
        <w:t>Programme</w:t>
      </w:r>
      <w:r w:rsidR="005F1EE0" w:rsidRPr="00764BAE">
        <w:rPr>
          <w:rFonts w:eastAsia="Calibri" w:cstheme="minorHAnsi"/>
          <w:b/>
        </w:rPr>
        <w:t xml:space="preserve"> using the “Progression” model</w:t>
      </w:r>
      <w:r w:rsidR="005F1EE0" w:rsidRPr="00764BAE">
        <w:rPr>
          <w:rFonts w:eastAsia="Calibri" w:cstheme="minorHAnsi"/>
        </w:rPr>
        <w:t xml:space="preserve">: Our support included support to plan the project, design reassessment HNCR tools and processes, train the staff undertaking the HNCR reassessments, quality assure the first few HNCR </w:t>
      </w:r>
      <w:bookmarkEnd w:id="0"/>
      <w:r w:rsidR="005F1EE0" w:rsidRPr="00764BAE">
        <w:rPr>
          <w:rFonts w:eastAsia="Calibri" w:cstheme="minorHAnsi"/>
        </w:rPr>
        <w:t>reassessments by staff and advise on monitoring of benefits achieved.</w:t>
      </w:r>
    </w:p>
    <w:p w14:paraId="614A2575" w14:textId="75E60CA4" w:rsidR="009A4F65" w:rsidRPr="00764BAE" w:rsidRDefault="008A63F8" w:rsidP="003D350F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764BAE">
        <w:rPr>
          <w:rFonts w:eastAsia="Calibri" w:cstheme="minorHAnsi"/>
          <w:b/>
        </w:rPr>
        <w:t>Single Point of Access (SPA) Development Programme</w:t>
      </w:r>
      <w:r w:rsidR="005F1EE0" w:rsidRPr="00764BAE">
        <w:rPr>
          <w:rFonts w:eastAsia="Calibri" w:cstheme="minorHAnsi"/>
        </w:rPr>
        <w:t>:</w:t>
      </w:r>
      <w:r w:rsidRPr="00764BAE">
        <w:rPr>
          <w:rFonts w:eastAsia="Calibri" w:cstheme="minorHAnsi"/>
        </w:rPr>
        <w:t xml:space="preserve"> </w:t>
      </w:r>
      <w:r w:rsidR="005F1EE0" w:rsidRPr="00764BAE">
        <w:rPr>
          <w:rFonts w:eastAsia="Calibri" w:cstheme="minorHAnsi"/>
        </w:rPr>
        <w:t>Our support included support to plan the improvement project, re-engineer SPA processes, train SPA staff, advise on quality assurance and advise on how to record and monitoring the benefits achieved.</w:t>
      </w:r>
    </w:p>
    <w:p w14:paraId="39635F64" w14:textId="5F554FFC" w:rsidR="009A4F65" w:rsidRPr="009A4F65" w:rsidRDefault="009A4F65" w:rsidP="005F1EE0">
      <w:pPr>
        <w:spacing w:after="120"/>
        <w:rPr>
          <w:b/>
        </w:rPr>
      </w:pPr>
      <w:r w:rsidRPr="00764BAE">
        <w:rPr>
          <w:b/>
          <w:u w:val="single"/>
        </w:rPr>
        <w:t>Results</w:t>
      </w:r>
      <w:r w:rsidR="00764BAE">
        <w:rPr>
          <w:b/>
        </w:rPr>
        <w:t>:</w:t>
      </w:r>
    </w:p>
    <w:p w14:paraId="462230FA" w14:textId="62596E5B" w:rsidR="005F1EE0" w:rsidRPr="008A63F8" w:rsidRDefault="005F1EE0" w:rsidP="0036120C">
      <w:pPr>
        <w:spacing w:after="60"/>
        <w:rPr>
          <w:rFonts w:eastAsia="Calibri" w:cstheme="minorHAnsi"/>
        </w:rPr>
      </w:pPr>
      <w:r w:rsidRPr="003D350F">
        <w:rPr>
          <w:rFonts w:eastAsia="Calibri" w:cstheme="minorHAnsi"/>
          <w:b/>
        </w:rPr>
        <w:t>At June 2017</w:t>
      </w:r>
      <w:r>
        <w:rPr>
          <w:rFonts w:eastAsia="Calibri" w:cstheme="minorHAnsi"/>
        </w:rPr>
        <w:t xml:space="preserve">, </w:t>
      </w:r>
      <w:r w:rsidR="00DE27FD">
        <w:rPr>
          <w:rFonts w:eastAsia="Calibri" w:cstheme="minorHAnsi"/>
        </w:rPr>
        <w:t xml:space="preserve">the SPA was just beginning to use its new processes and </w:t>
      </w:r>
      <w:r w:rsidRPr="008A63F8">
        <w:rPr>
          <w:rFonts w:eastAsia="Calibri" w:cstheme="minorHAnsi"/>
        </w:rPr>
        <w:t xml:space="preserve">48 </w:t>
      </w:r>
      <w:r w:rsidR="00DE27FD">
        <w:rPr>
          <w:rFonts w:eastAsia="Calibri" w:cstheme="minorHAnsi"/>
        </w:rPr>
        <w:t xml:space="preserve">HNCR </w:t>
      </w:r>
      <w:r w:rsidRPr="008A63F8">
        <w:rPr>
          <w:rFonts w:eastAsia="Calibri" w:cstheme="minorHAnsi"/>
        </w:rPr>
        <w:t>reassessments had been completed. The impact of the</w:t>
      </w:r>
      <w:r w:rsidR="00764BAE">
        <w:rPr>
          <w:rFonts w:eastAsia="Calibri" w:cstheme="minorHAnsi"/>
        </w:rPr>
        <w:t xml:space="preserve"> HNCR reassessments</w:t>
      </w:r>
      <w:r w:rsidRPr="008A63F8">
        <w:rPr>
          <w:rFonts w:eastAsia="Calibri" w:cstheme="minorHAnsi"/>
        </w:rPr>
        <w:t xml:space="preserve"> was that:</w:t>
      </w:r>
    </w:p>
    <w:p w14:paraId="28BDB400" w14:textId="77777777" w:rsidR="005F1EE0" w:rsidRPr="008A63F8" w:rsidRDefault="005F1EE0" w:rsidP="0036120C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eastAsia="Calibri" w:cstheme="minorHAnsi"/>
        </w:rPr>
      </w:pPr>
      <w:r w:rsidRPr="008A63F8">
        <w:rPr>
          <w:rFonts w:eastAsia="Calibri" w:cstheme="minorHAnsi"/>
        </w:rPr>
        <w:t>Work was ongoing in 11 cases to determine how needs and aspirations could best be met i.e. the outcomes remained uncertain</w:t>
      </w:r>
    </w:p>
    <w:p w14:paraId="10AF1AED" w14:textId="77777777" w:rsidR="005F1EE0" w:rsidRPr="008A63F8" w:rsidRDefault="005F1EE0" w:rsidP="005F1EE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eastAsia="Calibri" w:cstheme="minorHAnsi"/>
        </w:rPr>
      </w:pPr>
      <w:r w:rsidRPr="008A63F8">
        <w:rPr>
          <w:rFonts w:eastAsia="Calibri" w:cstheme="minorHAnsi"/>
        </w:rPr>
        <w:t>Support was being revised in 26 cases to better meet their needs and aspirations (22 were expected to cost less and 4 were expected to cost more)</w:t>
      </w:r>
    </w:p>
    <w:p w14:paraId="28A8AF0B" w14:textId="34AEEB1E" w:rsidR="005F1EE0" w:rsidRPr="008A63F8" w:rsidRDefault="005F1EE0" w:rsidP="005F1EE0">
      <w:pPr>
        <w:spacing w:after="120"/>
        <w:rPr>
          <w:rFonts w:cstheme="minorHAnsi"/>
        </w:rPr>
      </w:pPr>
      <w:r w:rsidRPr="008A63F8">
        <w:rPr>
          <w:rFonts w:eastAsia="Calibri" w:cstheme="minorHAnsi"/>
        </w:rPr>
        <w:t>Support remained unchanged in 11 cases as the current support was deemed to be fully appropriate.</w:t>
      </w:r>
    </w:p>
    <w:p w14:paraId="6CBACFAC" w14:textId="63312EC5" w:rsidR="009A4F65" w:rsidRDefault="009A4F65" w:rsidP="005F1EE0">
      <w:pPr>
        <w:spacing w:after="120"/>
      </w:pPr>
      <w:r w:rsidRPr="003D350F">
        <w:rPr>
          <w:b/>
        </w:rPr>
        <w:t>By the end of April 2018</w:t>
      </w:r>
      <w:r>
        <w:t xml:space="preserve"> 70 </w:t>
      </w:r>
      <w:r w:rsidR="00DE27FD">
        <w:t>HNCR reassessment using the</w:t>
      </w:r>
      <w:r w:rsidR="00764BAE">
        <w:t xml:space="preserve"> </w:t>
      </w:r>
      <w:r>
        <w:t>“</w:t>
      </w:r>
      <w:r w:rsidRPr="009A4F65">
        <w:rPr>
          <w:i/>
        </w:rPr>
        <w:t>Progression</w:t>
      </w:r>
      <w:r>
        <w:t xml:space="preserve">” </w:t>
      </w:r>
      <w:r w:rsidR="00DE27FD">
        <w:t xml:space="preserve">model had been completed. </w:t>
      </w:r>
      <w:r>
        <w:t xml:space="preserve"> </w:t>
      </w:r>
      <w:r w:rsidR="003D350F">
        <w:t>A</w:t>
      </w:r>
      <w:r>
        <w:t xml:space="preserve"> small number of people </w:t>
      </w:r>
      <w:r w:rsidR="003D350F">
        <w:t>had been</w:t>
      </w:r>
      <w:r>
        <w:t xml:space="preserve"> found to need more, not less, support but overall 20 </w:t>
      </w:r>
      <w:r w:rsidR="003D350F">
        <w:t>had been</w:t>
      </w:r>
      <w:r>
        <w:t xml:space="preserve"> assessed </w:t>
      </w:r>
      <w:r w:rsidR="00764BAE">
        <w:t xml:space="preserve">to need </w:t>
      </w:r>
      <w:r>
        <w:t>lower support packages. The net effect of cost increases</w:t>
      </w:r>
      <w:r w:rsidR="00764BAE">
        <w:t>/</w:t>
      </w:r>
      <w:r>
        <w:t>decreases was a weekly reduction in care costs of £6,950 p.w. or 5.5% of the current weekly cost of support</w:t>
      </w:r>
      <w:r w:rsidR="00764BAE">
        <w:t xml:space="preserve"> of the 70 cases reassessed</w:t>
      </w:r>
      <w:r w:rsidR="003D350F">
        <w:t xml:space="preserve">. The </w:t>
      </w:r>
      <w:r w:rsidR="003D350F" w:rsidRPr="003D350F">
        <w:rPr>
          <w:b/>
        </w:rPr>
        <w:t>f</w:t>
      </w:r>
      <w:r w:rsidRPr="00764BAE">
        <w:rPr>
          <w:b/>
        </w:rPr>
        <w:t xml:space="preserve">ull year effect </w:t>
      </w:r>
      <w:r w:rsidR="003D350F">
        <w:rPr>
          <w:b/>
        </w:rPr>
        <w:t xml:space="preserve">was </w:t>
      </w:r>
      <w:r w:rsidRPr="00764BAE">
        <w:rPr>
          <w:b/>
        </w:rPr>
        <w:t>£36</w:t>
      </w:r>
      <w:r w:rsidR="00764BAE">
        <w:rPr>
          <w:b/>
        </w:rPr>
        <w:t>2</w:t>
      </w:r>
      <w:r w:rsidRPr="00764BAE">
        <w:rPr>
          <w:b/>
        </w:rPr>
        <w:t>,</w:t>
      </w:r>
      <w:r w:rsidR="00764BAE">
        <w:rPr>
          <w:b/>
        </w:rPr>
        <w:t>0</w:t>
      </w:r>
      <w:r w:rsidRPr="00764BAE">
        <w:rPr>
          <w:b/>
        </w:rPr>
        <w:t>00</w:t>
      </w:r>
      <w:r w:rsidR="00764BAE">
        <w:t>. I</w:t>
      </w:r>
      <w:r>
        <w:t>n addition</w:t>
      </w:r>
      <w:r w:rsidR="00764BAE">
        <w:t>,</w:t>
      </w:r>
      <w:r>
        <w:t xml:space="preserve"> £8,500 worth of one off back dated savings </w:t>
      </w:r>
      <w:r w:rsidR="00764BAE">
        <w:t xml:space="preserve">had been </w:t>
      </w:r>
      <w:r>
        <w:t>achieved</w:t>
      </w:r>
      <w:r w:rsidR="00764BAE">
        <w:t>.</w:t>
      </w:r>
    </w:p>
    <w:sectPr w:rsidR="009A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43B"/>
    <w:multiLevelType w:val="hybridMultilevel"/>
    <w:tmpl w:val="DCBA5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087"/>
    <w:multiLevelType w:val="hybridMultilevel"/>
    <w:tmpl w:val="2CAE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E1FB9"/>
    <w:multiLevelType w:val="hybridMultilevel"/>
    <w:tmpl w:val="7F9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98"/>
    <w:rsid w:val="00280778"/>
    <w:rsid w:val="00346609"/>
    <w:rsid w:val="0036120C"/>
    <w:rsid w:val="003D350F"/>
    <w:rsid w:val="005F1EE0"/>
    <w:rsid w:val="0062352B"/>
    <w:rsid w:val="00690D98"/>
    <w:rsid w:val="00764BAE"/>
    <w:rsid w:val="008A63F8"/>
    <w:rsid w:val="009A4F65"/>
    <w:rsid w:val="00BF46F8"/>
    <w:rsid w:val="00D40E19"/>
    <w:rsid w:val="00D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D99D"/>
  <w15:chartTrackingRefBased/>
  <w15:docId w15:val="{5CFE9B43-CA85-44A4-8CB7-EAAEF63F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Short</dc:creator>
  <cp:keywords/>
  <dc:description/>
  <cp:lastModifiedBy>Daniel Short</cp:lastModifiedBy>
  <cp:revision>5</cp:revision>
  <dcterms:created xsi:type="dcterms:W3CDTF">2018-07-24T16:17:00Z</dcterms:created>
  <dcterms:modified xsi:type="dcterms:W3CDTF">2018-08-14T13:11:00Z</dcterms:modified>
</cp:coreProperties>
</file>